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F4C4" w14:textId="77777777" w:rsidR="009D37CC" w:rsidRDefault="009D37CC" w:rsidP="009D37CC">
      <w:pPr>
        <w:jc w:val="center"/>
        <w:rPr>
          <w:b/>
          <w:sz w:val="44"/>
          <w:szCs w:val="44"/>
        </w:rPr>
      </w:pPr>
      <w:bookmarkStart w:id="0" w:name="_Hlk83031126"/>
      <w:r>
        <w:rPr>
          <w:noProof/>
        </w:rPr>
        <w:drawing>
          <wp:inline distT="0" distB="0" distL="0" distR="0" wp14:anchorId="18D5F1EA" wp14:editId="62AE5753">
            <wp:extent cx="666750" cy="952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B3FA" w14:textId="77777777" w:rsidR="009D37CC" w:rsidRPr="007B277B" w:rsidRDefault="009D37CC" w:rsidP="009D37CC">
      <w:pPr>
        <w:jc w:val="center"/>
        <w:rPr>
          <w:rFonts w:ascii="Calibri" w:hAnsi="Calibri" w:cs="Calibri"/>
          <w:b/>
          <w:sz w:val="16"/>
          <w:szCs w:val="16"/>
        </w:rPr>
      </w:pPr>
      <w:r w:rsidRPr="007B277B">
        <w:rPr>
          <w:rFonts w:ascii="Calibri" w:hAnsi="Calibri" w:cs="Calibri"/>
          <w:b/>
          <w:sz w:val="16"/>
          <w:szCs w:val="16"/>
        </w:rPr>
        <w:t>COMUNE DI ESTERZILI</w:t>
      </w:r>
    </w:p>
    <w:p w14:paraId="2D1B878B" w14:textId="77777777" w:rsidR="009D37CC" w:rsidRPr="007B277B" w:rsidRDefault="009D37CC" w:rsidP="009D37CC">
      <w:pPr>
        <w:tabs>
          <w:tab w:val="center" w:pos="4819"/>
          <w:tab w:val="left" w:pos="6810"/>
        </w:tabs>
        <w:rPr>
          <w:rFonts w:ascii="Calibri" w:hAnsi="Calibri" w:cs="Calibri"/>
          <w:b/>
          <w:sz w:val="16"/>
          <w:szCs w:val="16"/>
        </w:rPr>
      </w:pPr>
      <w:r w:rsidRPr="007B277B">
        <w:rPr>
          <w:rFonts w:ascii="Calibri" w:hAnsi="Calibri" w:cs="Calibri"/>
          <w:b/>
          <w:sz w:val="16"/>
          <w:szCs w:val="16"/>
        </w:rPr>
        <w:tab/>
        <w:t>Provincia di SUD SARDEGNA</w:t>
      </w:r>
    </w:p>
    <w:p w14:paraId="142BA482" w14:textId="6D3FF383" w:rsidR="009D37CC" w:rsidRPr="007B277B" w:rsidRDefault="009D37CC" w:rsidP="009D37CC">
      <w:pPr>
        <w:jc w:val="center"/>
        <w:rPr>
          <w:rFonts w:ascii="Calibri" w:hAnsi="Calibri" w:cs="Calibri"/>
          <w:b/>
          <w:sz w:val="16"/>
          <w:szCs w:val="16"/>
        </w:rPr>
      </w:pPr>
      <w:r w:rsidRPr="007B277B">
        <w:rPr>
          <w:rFonts w:ascii="Calibri" w:hAnsi="Calibri" w:cs="Calibri"/>
          <w:b/>
          <w:sz w:val="16"/>
          <w:szCs w:val="16"/>
        </w:rPr>
        <w:t xml:space="preserve">Piazza Sant’Ignazio, 1 - 09053 </w:t>
      </w:r>
      <w:r w:rsidR="00F914C3">
        <w:rPr>
          <w:rFonts w:ascii="Calibri" w:hAnsi="Calibri" w:cs="Calibri"/>
          <w:b/>
          <w:sz w:val="16"/>
          <w:szCs w:val="16"/>
        </w:rPr>
        <w:t>–</w:t>
      </w:r>
      <w:r w:rsidRPr="007B277B">
        <w:rPr>
          <w:rFonts w:ascii="Calibri" w:hAnsi="Calibri" w:cs="Calibri"/>
          <w:b/>
          <w:sz w:val="16"/>
          <w:szCs w:val="16"/>
        </w:rPr>
        <w:t xml:space="preserve"> Esterzili</w:t>
      </w:r>
      <w:r w:rsidR="00F914C3">
        <w:rPr>
          <w:rFonts w:ascii="Calibri" w:hAnsi="Calibri" w:cs="Calibri"/>
          <w:b/>
          <w:sz w:val="16"/>
          <w:szCs w:val="16"/>
        </w:rPr>
        <w:t xml:space="preserve"> </w:t>
      </w:r>
      <w:r w:rsidRPr="007B277B">
        <w:rPr>
          <w:rFonts w:ascii="Calibri" w:hAnsi="Calibri" w:cs="Calibri"/>
          <w:b/>
          <w:sz w:val="16"/>
          <w:szCs w:val="16"/>
        </w:rPr>
        <w:t>(SU)</w:t>
      </w:r>
    </w:p>
    <w:p w14:paraId="6952CDDD" w14:textId="77777777" w:rsidR="009D37CC" w:rsidRDefault="009D37CC" w:rsidP="009D37CC">
      <w:pPr>
        <w:jc w:val="center"/>
        <w:rPr>
          <w:rFonts w:ascii="Calibri" w:hAnsi="Calibri" w:cs="Calibri"/>
          <w:b/>
          <w:sz w:val="16"/>
          <w:szCs w:val="16"/>
        </w:rPr>
      </w:pPr>
      <w:r w:rsidRPr="007B277B">
        <w:rPr>
          <w:rFonts w:ascii="Calibri" w:hAnsi="Calibri" w:cs="Calibri"/>
          <w:b/>
          <w:sz w:val="16"/>
          <w:szCs w:val="16"/>
        </w:rPr>
        <w:t>Tel. 078255323   - C.F. e P.IVA 00171430911</w:t>
      </w:r>
    </w:p>
    <w:p w14:paraId="28B091CB" w14:textId="77777777" w:rsidR="009D37CC" w:rsidRPr="007B277B" w:rsidRDefault="009D37CC" w:rsidP="009D37CC">
      <w:pPr>
        <w:jc w:val="center"/>
        <w:rPr>
          <w:rFonts w:ascii="Calibri" w:hAnsi="Calibri" w:cs="Calibri"/>
          <w:b/>
          <w:sz w:val="18"/>
          <w:szCs w:val="18"/>
        </w:rPr>
      </w:pPr>
      <w:r w:rsidRPr="007B277B">
        <w:rPr>
          <w:rFonts w:ascii="Calibri" w:hAnsi="Calibri" w:cs="Calibri"/>
          <w:b/>
          <w:sz w:val="18"/>
          <w:szCs w:val="18"/>
        </w:rPr>
        <w:t>PEC: amministrativo@pec.comune.esterzili.ca.it</w:t>
      </w:r>
    </w:p>
    <w:bookmarkEnd w:id="0"/>
    <w:p w14:paraId="6086D3F5" w14:textId="74053F52" w:rsidR="00295AC4" w:rsidRDefault="00295AC4">
      <w:pPr>
        <w:pStyle w:val="Corpotesto"/>
        <w:ind w:left="4090" w:firstLine="0"/>
        <w:rPr>
          <w:rFonts w:ascii="Times New Roman"/>
          <w:sz w:val="20"/>
        </w:rPr>
      </w:pPr>
    </w:p>
    <w:p w14:paraId="53D356B4" w14:textId="77777777" w:rsidR="009D37CC" w:rsidRPr="009D37CC" w:rsidRDefault="009D37CC" w:rsidP="009D37CC">
      <w:pPr>
        <w:ind w:left="1953" w:right="2076"/>
        <w:jc w:val="center"/>
        <w:rPr>
          <w:rFonts w:asciiTheme="minorHAnsi" w:hAnsiTheme="minorHAnsi" w:cstheme="minorHAnsi"/>
          <w:b/>
          <w:color w:val="000000" w:themeColor="text1"/>
          <w:sz w:val="30"/>
        </w:rPr>
      </w:pP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AGGIORNAMENTO</w:t>
      </w:r>
      <w:r w:rsidRPr="009D37CC">
        <w:rPr>
          <w:rFonts w:asciiTheme="minorHAnsi" w:hAnsiTheme="minorHAnsi" w:cstheme="minorHAnsi"/>
          <w:b/>
          <w:color w:val="000000" w:themeColor="text1"/>
          <w:spacing w:val="-10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ALBO</w:t>
      </w:r>
      <w:r w:rsidRPr="009D37CC">
        <w:rPr>
          <w:rFonts w:asciiTheme="minorHAnsi" w:hAnsiTheme="minorHAnsi" w:cstheme="minorHAnsi"/>
          <w:b/>
          <w:color w:val="000000" w:themeColor="text1"/>
          <w:spacing w:val="-9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PRESIDENTI</w:t>
      </w:r>
    </w:p>
    <w:p w14:paraId="1CF6D42E" w14:textId="555909A1" w:rsidR="00295AC4" w:rsidRPr="009D37CC" w:rsidRDefault="009D37CC" w:rsidP="009D37CC">
      <w:pPr>
        <w:ind w:left="1953" w:right="2076"/>
        <w:jc w:val="center"/>
        <w:rPr>
          <w:rFonts w:asciiTheme="minorHAnsi" w:hAnsiTheme="minorHAnsi" w:cstheme="minorHAnsi"/>
          <w:b/>
          <w:color w:val="000000" w:themeColor="text1"/>
          <w:sz w:val="30"/>
        </w:rPr>
      </w:pPr>
      <w:r w:rsidRPr="009D37CC">
        <w:rPr>
          <w:rFonts w:asciiTheme="minorHAnsi" w:hAnsiTheme="minorHAnsi" w:cstheme="minorHAnsi"/>
          <w:b/>
          <w:color w:val="000000" w:themeColor="text1"/>
          <w:spacing w:val="-127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UFFICI</w:t>
      </w:r>
      <w:r w:rsidRPr="009D37CC">
        <w:rPr>
          <w:rFonts w:asciiTheme="minorHAnsi" w:hAnsiTheme="minorHAnsi" w:cstheme="minorHAnsi"/>
          <w:b/>
          <w:color w:val="000000" w:themeColor="text1"/>
          <w:spacing w:val="-4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ELETTORALI</w:t>
      </w:r>
      <w:r w:rsidRPr="009D37CC">
        <w:rPr>
          <w:rFonts w:asciiTheme="minorHAnsi" w:hAnsiTheme="minorHAnsi" w:cstheme="minorHAnsi"/>
          <w:b/>
          <w:color w:val="000000" w:themeColor="text1"/>
          <w:spacing w:val="-3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DI</w:t>
      </w:r>
      <w:r w:rsidRPr="009D37CC">
        <w:rPr>
          <w:rFonts w:asciiTheme="minorHAnsi" w:hAnsiTheme="minorHAnsi" w:cstheme="minorHAnsi"/>
          <w:b/>
          <w:color w:val="000000" w:themeColor="text1"/>
          <w:spacing w:val="-4"/>
          <w:sz w:val="3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z w:val="30"/>
        </w:rPr>
        <w:t>SEZIONE</w:t>
      </w:r>
    </w:p>
    <w:p w14:paraId="087305A8" w14:textId="77777777" w:rsidR="009D37CC" w:rsidRDefault="009D37C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14376184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C2B34E9" w14:textId="0B642298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63FBC">
        <w:rPr>
          <w:rFonts w:asciiTheme="minorHAnsi" w:hAnsiTheme="minorHAnsi" w:cstheme="minorHAnsi"/>
          <w:color w:val="000000" w:themeColor="text1"/>
          <w:sz w:val="28"/>
          <w:szCs w:val="28"/>
        </w:rPr>
        <w:t>Oggetto: Richiesta a domanda per l’inserimento nell’Albo delle persone idonee all’Ufficio di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presidente di seggio elettorale ai fini </w:t>
      </w:r>
      <w:r w:rsidR="00F914C3" w:rsidRPr="00163FBC">
        <w:rPr>
          <w:rFonts w:asciiTheme="minorHAnsi" w:hAnsiTheme="minorHAnsi" w:cstheme="minorHAnsi"/>
          <w:color w:val="000000" w:themeColor="text1"/>
          <w:sz w:val="28"/>
          <w:szCs w:val="28"/>
        </w:rPr>
        <w:t>dell’aggiornamento.</w:t>
      </w:r>
    </w:p>
    <w:p w14:paraId="4F328A67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1E4A578D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0099C735" w14:textId="60F47C1D" w:rsidR="00163FBC" w:rsidRPr="00163FBC" w:rsidRDefault="00163FBC" w:rsidP="00163FBC">
      <w:pPr>
        <w:ind w:left="115" w:right="11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63FB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IL SINDACO</w:t>
      </w:r>
    </w:p>
    <w:p w14:paraId="6924870E" w14:textId="77777777" w:rsidR="00163FBC" w:rsidRDefault="00163FBC" w:rsidP="00163FBC">
      <w:pPr>
        <w:ind w:left="115" w:right="113"/>
        <w:jc w:val="center"/>
        <w:rPr>
          <w:rFonts w:asciiTheme="minorHAnsi" w:hAnsiTheme="minorHAnsi" w:cstheme="minorHAnsi"/>
          <w:color w:val="000000" w:themeColor="text1"/>
        </w:rPr>
      </w:pPr>
    </w:p>
    <w:p w14:paraId="66DD5384" w14:textId="77777777" w:rsidR="00163FBC" w:rsidRPr="00163FBC" w:rsidRDefault="00163FBC" w:rsidP="00163FBC">
      <w:pPr>
        <w:ind w:left="115" w:right="113"/>
        <w:jc w:val="center"/>
        <w:rPr>
          <w:rFonts w:asciiTheme="minorHAnsi" w:hAnsiTheme="minorHAnsi" w:cstheme="minorHAnsi"/>
          <w:color w:val="000000" w:themeColor="text1"/>
        </w:rPr>
      </w:pPr>
    </w:p>
    <w:p w14:paraId="5B3AE4A8" w14:textId="76B48FC8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b/>
          <w:bCs/>
          <w:color w:val="000000" w:themeColor="text1"/>
        </w:rPr>
        <w:t>VISTO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l’art. 1 della Legge 21 marzo 1990, n. 53 pubblicata sulla G.U. n. 68 del 22 marzo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1990, che ha istituito l'Albo delle persone idonee all'Ufficio di Presidente di Seggio Elettorale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 xml:space="preserve">presso la cancelleria di ciascuna Corte </w:t>
      </w:r>
      <w:r w:rsidR="00F914C3" w:rsidRPr="00163FBC">
        <w:rPr>
          <w:rFonts w:asciiTheme="minorHAnsi" w:hAnsiTheme="minorHAnsi" w:cstheme="minorHAnsi"/>
          <w:color w:val="000000" w:themeColor="text1"/>
        </w:rPr>
        <w:t>d’Appello;</w:t>
      </w:r>
    </w:p>
    <w:p w14:paraId="56A11598" w14:textId="0F795B8E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b/>
          <w:bCs/>
          <w:color w:val="000000" w:themeColor="text1"/>
        </w:rPr>
        <w:t>VISTO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che la legge prevede l'aggiornamento del predetto Albo, entro il mese di ottobre di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ogni anno;</w:t>
      </w:r>
    </w:p>
    <w:p w14:paraId="5DBB814A" w14:textId="26D5C5D4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b/>
          <w:bCs/>
          <w:color w:val="000000" w:themeColor="text1"/>
        </w:rPr>
        <w:t>VISTO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che il Presidente della Corte d'Appello accorda la precedenza a coloro che hanno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manifestato gradimento o formulato domanda per l'incarico di presidente di seggio elettorale;</w:t>
      </w:r>
    </w:p>
    <w:p w14:paraId="632B8CBB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0592BF9A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7D5BED7D" w14:textId="18C2D5DA" w:rsidR="00163FBC" w:rsidRDefault="00163FBC" w:rsidP="00163FBC">
      <w:pPr>
        <w:ind w:left="115" w:right="11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63FB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INVITA</w:t>
      </w:r>
    </w:p>
    <w:p w14:paraId="67BA681F" w14:textId="77777777" w:rsidR="00163FBC" w:rsidRPr="00163FBC" w:rsidRDefault="00163FBC" w:rsidP="00163FBC">
      <w:pPr>
        <w:ind w:left="115" w:right="11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3965DEE" w14:textId="7AC0AEBD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gli elettori in possesso dei requisiti richiesti dalla legge che abbiano interesse ad essere inseriti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nell'Albo delle persone idonee all'Ufficio di Presidente di Seggio Elettorale, a presentare domanda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 xml:space="preserve">entro il </w:t>
      </w:r>
      <w:r w:rsidRPr="00163FBC">
        <w:rPr>
          <w:rFonts w:asciiTheme="minorHAnsi" w:hAnsiTheme="minorHAnsi" w:cstheme="minorHAnsi"/>
          <w:b/>
          <w:bCs/>
          <w:color w:val="000000" w:themeColor="text1"/>
        </w:rPr>
        <w:t>31 ottobre 2023</w:t>
      </w:r>
      <w:r w:rsidRPr="00163FBC">
        <w:rPr>
          <w:rFonts w:asciiTheme="minorHAnsi" w:hAnsiTheme="minorHAnsi" w:cstheme="minorHAnsi"/>
          <w:color w:val="000000" w:themeColor="text1"/>
        </w:rPr>
        <w:t xml:space="preserve"> presso questo Comune.</w:t>
      </w:r>
    </w:p>
    <w:p w14:paraId="1322B603" w14:textId="0E608084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 xml:space="preserve"> Si precisa che la inclusione nel predetto albo è subordinata al possesso dei seguenti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FBC">
        <w:rPr>
          <w:rFonts w:asciiTheme="minorHAnsi" w:hAnsiTheme="minorHAnsi" w:cstheme="minorHAnsi"/>
          <w:color w:val="000000" w:themeColor="text1"/>
        </w:rPr>
        <w:t>requisiti:</w:t>
      </w:r>
    </w:p>
    <w:p w14:paraId="35AD5F8A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a) Essere elettore del Comune</w:t>
      </w:r>
    </w:p>
    <w:p w14:paraId="573711CA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b) Essere in possesso del titolo di studio non inferiore al diploma di istruzione secondaria di</w:t>
      </w:r>
    </w:p>
    <w:p w14:paraId="76B2585B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secondo grado.</w:t>
      </w:r>
    </w:p>
    <w:p w14:paraId="525C0684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32F4A36E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Tuttavia sono esclusi dalle funzioni di presidente di seggio elettorale coloro che si trovino nelle</w:t>
      </w:r>
    </w:p>
    <w:p w14:paraId="6E2E7CEA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condizioni di cui all’art. 23 del D.P.R. 16 maggio 1960, n. 570 e art. 38 del D.P.R. 30 marzo</w:t>
      </w:r>
    </w:p>
    <w:p w14:paraId="087B0191" w14:textId="77777777" w:rsidR="00163FBC" w:rsidRP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  <w:r w:rsidRPr="00163FBC">
        <w:rPr>
          <w:rFonts w:asciiTheme="minorHAnsi" w:hAnsiTheme="minorHAnsi" w:cstheme="minorHAnsi"/>
          <w:color w:val="000000" w:themeColor="text1"/>
        </w:rPr>
        <w:t>1957, n. 361.</w:t>
      </w:r>
    </w:p>
    <w:p w14:paraId="6708B199" w14:textId="77777777" w:rsidR="00163FBC" w:rsidRDefault="00163FBC" w:rsidP="00163FBC">
      <w:pPr>
        <w:ind w:left="115" w:right="113"/>
        <w:jc w:val="both"/>
        <w:rPr>
          <w:rFonts w:asciiTheme="minorHAnsi" w:hAnsiTheme="minorHAnsi" w:cstheme="minorHAnsi"/>
          <w:color w:val="000000" w:themeColor="text1"/>
        </w:rPr>
      </w:pPr>
    </w:p>
    <w:p w14:paraId="57B31DEB" w14:textId="6629A76B" w:rsidR="00295AC4" w:rsidRPr="009D37CC" w:rsidRDefault="009D37CC" w:rsidP="00163FBC">
      <w:pPr>
        <w:ind w:left="115" w:right="113"/>
        <w:jc w:val="both"/>
        <w:rPr>
          <w:rFonts w:asciiTheme="minorHAnsi" w:hAnsiTheme="minorHAnsi" w:cstheme="minorHAnsi"/>
          <w:b/>
          <w:color w:val="000000" w:themeColor="text1"/>
        </w:rPr>
      </w:pPr>
      <w:r w:rsidRPr="009D37CC">
        <w:rPr>
          <w:rFonts w:asciiTheme="minorHAnsi" w:hAnsiTheme="minorHAnsi" w:cstheme="minorHAnsi"/>
          <w:color w:val="000000" w:themeColor="text1"/>
        </w:rPr>
        <w:t>La domanda dovrà essere redatta sugli appositi moduli disponibili gratuitamente presso il</w:t>
      </w:r>
      <w:r w:rsidRPr="009D37C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color w:val="000000" w:themeColor="text1"/>
        </w:rPr>
        <w:t>Servizio Elettorale ubicato in Piazza S</w:t>
      </w:r>
      <w:r>
        <w:rPr>
          <w:rFonts w:asciiTheme="minorHAnsi" w:hAnsiTheme="minorHAnsi" w:cstheme="minorHAnsi"/>
          <w:color w:val="000000" w:themeColor="text1"/>
        </w:rPr>
        <w:t>. Ignazio 1 e</w:t>
      </w:r>
      <w:r w:rsidRPr="009D37CC">
        <w:rPr>
          <w:rFonts w:asciiTheme="minorHAnsi" w:hAnsiTheme="minorHAnsi" w:cstheme="minorHAnsi"/>
          <w:color w:val="000000" w:themeColor="text1"/>
        </w:rPr>
        <w:t xml:space="preserve"> sul sito istituzionale del</w:t>
      </w:r>
      <w:r w:rsidRPr="009D37C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color w:val="000000" w:themeColor="text1"/>
        </w:rPr>
        <w:t xml:space="preserve">Comune di </w:t>
      </w:r>
      <w:r>
        <w:rPr>
          <w:rFonts w:asciiTheme="minorHAnsi" w:hAnsiTheme="minorHAnsi" w:cstheme="minorHAnsi"/>
          <w:color w:val="000000" w:themeColor="text1"/>
        </w:rPr>
        <w:t xml:space="preserve">Esterzili </w:t>
      </w:r>
      <w:r w:rsidRPr="009D37CC">
        <w:rPr>
          <w:rFonts w:asciiTheme="minorHAnsi" w:hAnsiTheme="minorHAnsi" w:cstheme="minorHAnsi"/>
          <w:color w:val="000000" w:themeColor="text1"/>
        </w:rPr>
        <w:t xml:space="preserve">- </w:t>
      </w:r>
      <w:hyperlink w:history="1">
        <w:r w:rsidRPr="00922CF1">
          <w:rPr>
            <w:rStyle w:val="Collegamentoipertestuale"/>
            <w:rFonts w:asciiTheme="minorHAnsi" w:hAnsiTheme="minorHAnsi" w:cstheme="minorHAnsi"/>
            <w:b/>
          </w:rPr>
          <w:t xml:space="preserve">www.comune.esterzili.ca.it  </w:t>
        </w:r>
      </w:hyperlink>
      <w:r w:rsidRPr="009D37CC">
        <w:rPr>
          <w:rFonts w:asciiTheme="minorHAnsi" w:hAnsiTheme="minorHAnsi" w:cstheme="minorHAnsi"/>
          <w:b/>
          <w:color w:val="000000" w:themeColor="text1"/>
        </w:rPr>
        <w:t>– Alla domanda dovrà essere allegata copia</w:t>
      </w:r>
      <w:r w:rsidRPr="009D37CC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fotostatica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del</w:t>
      </w:r>
      <w:r w:rsidRPr="009D37CC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documento</w:t>
      </w:r>
      <w:r w:rsidRPr="009D37CC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di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identità</w:t>
      </w:r>
      <w:r w:rsidRPr="009D37CC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in</w:t>
      </w:r>
      <w:r w:rsidRPr="009D37CC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corso di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</w:rPr>
        <w:t>validità.</w:t>
      </w:r>
    </w:p>
    <w:p w14:paraId="0D8F9B30" w14:textId="77777777" w:rsidR="00295AC4" w:rsidRPr="009D37CC" w:rsidRDefault="009D37CC">
      <w:pPr>
        <w:pStyle w:val="Titolo2"/>
        <w:ind w:right="122"/>
        <w:rPr>
          <w:rFonts w:asciiTheme="minorHAnsi" w:hAnsiTheme="minorHAnsi" w:cstheme="minorHAnsi"/>
          <w:color w:val="000000" w:themeColor="text1"/>
        </w:rPr>
      </w:pPr>
      <w:r w:rsidRPr="009D37CC">
        <w:rPr>
          <w:rFonts w:asciiTheme="minorHAnsi" w:hAnsiTheme="minorHAnsi" w:cstheme="minorHAnsi"/>
          <w:color w:val="000000" w:themeColor="text1"/>
        </w:rPr>
        <w:t>Gli elettori già iscritti nell’albo possono chiedere, entro il prossimo mese di dicembre, di</w:t>
      </w:r>
      <w:r w:rsidRPr="009D37C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color w:val="000000" w:themeColor="text1"/>
        </w:rPr>
        <w:t>essere</w:t>
      </w:r>
      <w:r w:rsidRPr="009D37C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D37CC">
        <w:rPr>
          <w:rFonts w:asciiTheme="minorHAnsi" w:hAnsiTheme="minorHAnsi" w:cstheme="minorHAnsi"/>
          <w:color w:val="000000" w:themeColor="text1"/>
        </w:rPr>
        <w:t>cancellati.</w:t>
      </w:r>
    </w:p>
    <w:p w14:paraId="5941399B" w14:textId="77777777" w:rsidR="00295AC4" w:rsidRPr="009D37CC" w:rsidRDefault="009D37CC">
      <w:pPr>
        <w:spacing w:before="1"/>
        <w:ind w:left="115" w:right="114"/>
        <w:jc w:val="both"/>
        <w:rPr>
          <w:rFonts w:asciiTheme="minorHAnsi" w:hAnsiTheme="minorHAnsi" w:cstheme="minorHAnsi"/>
          <w:b/>
          <w:color w:val="000000" w:themeColor="text1"/>
        </w:rPr>
      </w:pP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SI AVVERTE INOLTRE CHE, LE PERSONE GIA' ISCRITTE NELL'ALBO UNICO DELLE</w:t>
      </w:r>
      <w:r w:rsidRPr="009D37CC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PERSONE IDONEE ALL'UFFICIO DI PRESIDENTE DI SEGGIO ELETTORALE, NON</w:t>
      </w:r>
      <w:r w:rsidRPr="009D37CC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DEVONO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  <w:shd w:val="clear" w:color="auto" w:fill="FFFF0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PRESENTARE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  <w:shd w:val="clear" w:color="auto" w:fill="FFFF0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NUOVA</w:t>
      </w:r>
      <w:r w:rsidRPr="009D37CC">
        <w:rPr>
          <w:rFonts w:asciiTheme="minorHAnsi" w:hAnsiTheme="minorHAnsi" w:cstheme="minorHAnsi"/>
          <w:b/>
          <w:color w:val="000000" w:themeColor="text1"/>
          <w:spacing w:val="-1"/>
          <w:shd w:val="clear" w:color="auto" w:fill="FFFF0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DOMANDA</w:t>
      </w:r>
      <w:r w:rsidRPr="009D37CC">
        <w:rPr>
          <w:rFonts w:asciiTheme="minorHAnsi" w:hAnsiTheme="minorHAnsi" w:cstheme="minorHAnsi"/>
          <w:b/>
          <w:color w:val="000000" w:themeColor="text1"/>
          <w:spacing w:val="-2"/>
          <w:shd w:val="clear" w:color="auto" w:fill="FFFF00"/>
        </w:rPr>
        <w:t xml:space="preserve"> </w:t>
      </w:r>
      <w:r w:rsidRPr="009D37CC">
        <w:rPr>
          <w:rFonts w:asciiTheme="minorHAnsi" w:hAnsiTheme="minorHAnsi" w:cstheme="minorHAnsi"/>
          <w:b/>
          <w:color w:val="000000" w:themeColor="text1"/>
          <w:shd w:val="clear" w:color="auto" w:fill="FFFF00"/>
        </w:rPr>
        <w:t>DI ISCRIZIONE.</w:t>
      </w:r>
    </w:p>
    <w:p w14:paraId="3667890C" w14:textId="02D64519" w:rsidR="009D37CC" w:rsidRPr="009D37CC" w:rsidRDefault="009D37CC">
      <w:pPr>
        <w:tabs>
          <w:tab w:val="left" w:pos="7419"/>
        </w:tabs>
        <w:spacing w:before="196"/>
        <w:ind w:left="7011" w:right="630" w:hanging="6896"/>
        <w:rPr>
          <w:rFonts w:asciiTheme="minorHAnsi" w:hAnsiTheme="minorHAnsi" w:cstheme="minorHAnsi"/>
          <w:bCs/>
          <w:color w:val="000000" w:themeColor="text1"/>
          <w:spacing w:val="1"/>
          <w:sz w:val="24"/>
        </w:rPr>
      </w:pPr>
      <w:r w:rsidRPr="009D37CC">
        <w:rPr>
          <w:rFonts w:asciiTheme="minorHAnsi" w:hAnsiTheme="minorHAnsi" w:cstheme="minorHAnsi"/>
          <w:bCs/>
          <w:color w:val="000000" w:themeColor="text1"/>
          <w:sz w:val="24"/>
        </w:rPr>
        <w:t xml:space="preserve">Esterzili  </w:t>
      </w:r>
      <w:r w:rsidR="00163FBC">
        <w:rPr>
          <w:rFonts w:asciiTheme="minorHAnsi" w:hAnsiTheme="minorHAnsi" w:cstheme="minorHAnsi"/>
          <w:bCs/>
          <w:color w:val="000000" w:themeColor="text1"/>
          <w:sz w:val="24"/>
        </w:rPr>
        <w:t>17.10.2023</w:t>
      </w:r>
      <w:r w:rsidRPr="009D37CC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Pr="009D37CC">
        <w:rPr>
          <w:rFonts w:asciiTheme="minorHAnsi" w:hAnsiTheme="minorHAnsi" w:cstheme="minorHAnsi"/>
          <w:bCs/>
          <w:color w:val="000000" w:themeColor="text1"/>
          <w:sz w:val="24"/>
        </w:rPr>
        <w:tab/>
        <w:t>IL SINDACO</w:t>
      </w:r>
      <w:r w:rsidRPr="009D37CC">
        <w:rPr>
          <w:rFonts w:asciiTheme="minorHAnsi" w:hAnsiTheme="minorHAnsi" w:cstheme="minorHAnsi"/>
          <w:bCs/>
          <w:color w:val="000000" w:themeColor="text1"/>
          <w:spacing w:val="1"/>
          <w:sz w:val="24"/>
        </w:rPr>
        <w:t xml:space="preserve"> </w:t>
      </w:r>
    </w:p>
    <w:p w14:paraId="364BDFDA" w14:textId="7E3A929E" w:rsidR="00295AC4" w:rsidRPr="009D37CC" w:rsidRDefault="009D37CC">
      <w:pPr>
        <w:tabs>
          <w:tab w:val="left" w:pos="7419"/>
        </w:tabs>
        <w:spacing w:before="196"/>
        <w:ind w:left="7011" w:right="630" w:hanging="6896"/>
        <w:rPr>
          <w:bCs/>
          <w:sz w:val="24"/>
        </w:rPr>
      </w:pPr>
      <w:r w:rsidRPr="009D37CC">
        <w:rPr>
          <w:rFonts w:asciiTheme="minorHAnsi" w:hAnsiTheme="minorHAnsi" w:cstheme="minorHAnsi"/>
          <w:bCs/>
          <w:color w:val="000000" w:themeColor="text1"/>
          <w:spacing w:val="1"/>
          <w:sz w:val="24"/>
        </w:rPr>
        <w:t xml:space="preserve">                                                                                                                               Ing. Melis Renato </w:t>
      </w:r>
    </w:p>
    <w:sectPr w:rsidR="00295AC4" w:rsidRPr="009D37CC">
      <w:type w:val="continuous"/>
      <w:pgSz w:w="1190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38D7"/>
    <w:multiLevelType w:val="hybridMultilevel"/>
    <w:tmpl w:val="C0424092"/>
    <w:lvl w:ilvl="0" w:tplc="B3F0A2F6">
      <w:numFmt w:val="bullet"/>
      <w:lvlText w:val="•"/>
      <w:lvlJc w:val="left"/>
      <w:pPr>
        <w:ind w:left="116" w:hanging="152"/>
      </w:pPr>
      <w:rPr>
        <w:rFonts w:hint="default"/>
        <w:w w:val="100"/>
        <w:lang w:val="it-IT" w:eastAsia="en-US" w:bidi="ar-SA"/>
      </w:rPr>
    </w:lvl>
    <w:lvl w:ilvl="1" w:tplc="6A3051AE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0B262EC6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D47AE7D8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ED4E7448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4CDAB410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7B5CE6CE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FAC03C7C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DF069FE4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4DE8069E"/>
    <w:multiLevelType w:val="hybridMultilevel"/>
    <w:tmpl w:val="1D686E0E"/>
    <w:lvl w:ilvl="0" w:tplc="7292E5A2">
      <w:start w:val="1"/>
      <w:numFmt w:val="lowerLetter"/>
      <w:lvlText w:val="%1)"/>
      <w:lvlJc w:val="left"/>
      <w:pPr>
        <w:ind w:left="373" w:hanging="258"/>
        <w:jc w:val="left"/>
      </w:pPr>
      <w:rPr>
        <w:rFonts w:ascii="Comic Sans MS" w:eastAsia="Comic Sans MS" w:hAnsi="Comic Sans MS" w:cs="Comic Sans MS" w:hint="default"/>
        <w:color w:val="000080"/>
        <w:spacing w:val="-1"/>
        <w:w w:val="100"/>
        <w:sz w:val="22"/>
        <w:szCs w:val="22"/>
        <w:lang w:val="it-IT" w:eastAsia="en-US" w:bidi="ar-SA"/>
      </w:rPr>
    </w:lvl>
    <w:lvl w:ilvl="1" w:tplc="FE24773E">
      <w:numFmt w:val="bullet"/>
      <w:lvlText w:val="•"/>
      <w:lvlJc w:val="left"/>
      <w:pPr>
        <w:ind w:left="1328" w:hanging="258"/>
      </w:pPr>
      <w:rPr>
        <w:rFonts w:hint="default"/>
        <w:lang w:val="it-IT" w:eastAsia="en-US" w:bidi="ar-SA"/>
      </w:rPr>
    </w:lvl>
    <w:lvl w:ilvl="2" w:tplc="24D68834">
      <w:numFmt w:val="bullet"/>
      <w:lvlText w:val="•"/>
      <w:lvlJc w:val="left"/>
      <w:pPr>
        <w:ind w:left="2276" w:hanging="258"/>
      </w:pPr>
      <w:rPr>
        <w:rFonts w:hint="default"/>
        <w:lang w:val="it-IT" w:eastAsia="en-US" w:bidi="ar-SA"/>
      </w:rPr>
    </w:lvl>
    <w:lvl w:ilvl="3" w:tplc="D3504528">
      <w:numFmt w:val="bullet"/>
      <w:lvlText w:val="•"/>
      <w:lvlJc w:val="left"/>
      <w:pPr>
        <w:ind w:left="3224" w:hanging="258"/>
      </w:pPr>
      <w:rPr>
        <w:rFonts w:hint="default"/>
        <w:lang w:val="it-IT" w:eastAsia="en-US" w:bidi="ar-SA"/>
      </w:rPr>
    </w:lvl>
    <w:lvl w:ilvl="4" w:tplc="7666B438">
      <w:numFmt w:val="bullet"/>
      <w:lvlText w:val="•"/>
      <w:lvlJc w:val="left"/>
      <w:pPr>
        <w:ind w:left="4172" w:hanging="258"/>
      </w:pPr>
      <w:rPr>
        <w:rFonts w:hint="default"/>
        <w:lang w:val="it-IT" w:eastAsia="en-US" w:bidi="ar-SA"/>
      </w:rPr>
    </w:lvl>
    <w:lvl w:ilvl="5" w:tplc="5DB0A082">
      <w:numFmt w:val="bullet"/>
      <w:lvlText w:val="•"/>
      <w:lvlJc w:val="left"/>
      <w:pPr>
        <w:ind w:left="5120" w:hanging="258"/>
      </w:pPr>
      <w:rPr>
        <w:rFonts w:hint="default"/>
        <w:lang w:val="it-IT" w:eastAsia="en-US" w:bidi="ar-SA"/>
      </w:rPr>
    </w:lvl>
    <w:lvl w:ilvl="6" w:tplc="46CA2362">
      <w:numFmt w:val="bullet"/>
      <w:lvlText w:val="•"/>
      <w:lvlJc w:val="left"/>
      <w:pPr>
        <w:ind w:left="6068" w:hanging="258"/>
      </w:pPr>
      <w:rPr>
        <w:rFonts w:hint="default"/>
        <w:lang w:val="it-IT" w:eastAsia="en-US" w:bidi="ar-SA"/>
      </w:rPr>
    </w:lvl>
    <w:lvl w:ilvl="7" w:tplc="D3FE5838">
      <w:numFmt w:val="bullet"/>
      <w:lvlText w:val="•"/>
      <w:lvlJc w:val="left"/>
      <w:pPr>
        <w:ind w:left="7016" w:hanging="258"/>
      </w:pPr>
      <w:rPr>
        <w:rFonts w:hint="default"/>
        <w:lang w:val="it-IT" w:eastAsia="en-US" w:bidi="ar-SA"/>
      </w:rPr>
    </w:lvl>
    <w:lvl w:ilvl="8" w:tplc="D2EA09FC">
      <w:numFmt w:val="bullet"/>
      <w:lvlText w:val="•"/>
      <w:lvlJc w:val="left"/>
      <w:pPr>
        <w:ind w:left="7964" w:hanging="258"/>
      </w:pPr>
      <w:rPr>
        <w:rFonts w:hint="default"/>
        <w:lang w:val="it-IT" w:eastAsia="en-US" w:bidi="ar-SA"/>
      </w:rPr>
    </w:lvl>
  </w:abstractNum>
  <w:num w:numId="1" w16cid:durableId="371416969">
    <w:abstractNumId w:val="0"/>
  </w:num>
  <w:num w:numId="2" w16cid:durableId="2975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D4E09"/>
    <w:rsid w:val="00163FBC"/>
    <w:rsid w:val="00295AC4"/>
    <w:rsid w:val="009D37CC"/>
    <w:rsid w:val="00F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B988"/>
  <w15:docId w15:val="{8B500645-2759-46B2-B173-07F87D4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left="3217" w:right="3207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68" w:hanging="153"/>
    </w:pPr>
  </w:style>
  <w:style w:type="paragraph" w:styleId="Paragrafoelenco">
    <w:name w:val="List Paragraph"/>
    <w:basedOn w:val="Normale"/>
    <w:uiPriority w:val="1"/>
    <w:qFormat/>
    <w:pPr>
      <w:spacing w:line="306" w:lineRule="exact"/>
      <w:ind w:left="268" w:hanging="1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D37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Laconi</dc:creator>
  <cp:lastModifiedBy>Paola Baralla</cp:lastModifiedBy>
  <cp:revision>3</cp:revision>
  <dcterms:created xsi:type="dcterms:W3CDTF">2023-10-17T09:55:00Z</dcterms:created>
  <dcterms:modified xsi:type="dcterms:W3CDTF">2023-10-17T09:57:00Z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2016-10-01T00:00:00Z</vt:filetime>
  </property>
</Properties>
</file>